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"/>
          <w:color w:val="131313"/>
          <w:sz w:val="31"/>
          <w:szCs w:val="31"/>
          <w:shd w:val="clear" w:color="auto" w:fill="FFFFFF"/>
        </w:rPr>
      </w:pPr>
      <w:r>
        <w:rPr>
          <w:rFonts w:hint="eastAsia" w:eastAsia="仿宋"/>
          <w:color w:val="131313"/>
          <w:sz w:val="31"/>
          <w:szCs w:val="31"/>
          <w:shd w:val="clear" w:color="auto" w:fill="FFFFFF"/>
        </w:rPr>
        <w:t>附件1：</w:t>
      </w:r>
    </w:p>
    <w:p>
      <w:pPr>
        <w:jc w:val="center"/>
        <w:rPr>
          <w:rStyle w:val="4"/>
          <w:rFonts w:hint="default"/>
        </w:rPr>
      </w:pPr>
      <w:r>
        <w:rPr>
          <w:b/>
          <w:color w:val="000000"/>
          <w:kern w:val="0"/>
          <w:sz w:val="32"/>
          <w:szCs w:val="32"/>
        </w:rPr>
        <w:t>2019</w:t>
      </w:r>
      <w:r>
        <w:rPr>
          <w:rStyle w:val="4"/>
          <w:rFonts w:hint="default"/>
        </w:rPr>
        <w:t>年委直属事业单位公开招聘编制外工作人员需求计划表</w:t>
      </w:r>
    </w:p>
    <w:tbl>
      <w:tblPr>
        <w:tblStyle w:val="2"/>
        <w:tblW w:w="1397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2"/>
        <w:gridCol w:w="570"/>
        <w:gridCol w:w="630"/>
        <w:gridCol w:w="600"/>
        <w:gridCol w:w="615"/>
        <w:gridCol w:w="720"/>
        <w:gridCol w:w="3510"/>
        <w:gridCol w:w="2805"/>
        <w:gridCol w:w="1185"/>
        <w:gridCol w:w="22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所需专业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拟定人数</w:t>
            </w:r>
          </w:p>
        </w:tc>
        <w:tc>
          <w:tcPr>
            <w:tcW w:w="8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招聘人员基本条件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招聘岗位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英语水平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计算机水平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执业资格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医学影像学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临床医学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需具备医师资格证及超声大型仪器上岗证。有规培证者优先。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1988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年</w:t>
            </w: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月</w:t>
            </w: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日以后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社区超声医师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国民教育本科，大专学历为全日制临床医学或医学影像专业。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医学影像学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临床医学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需具备医师资格证及超声大型仪器上岗证。有规培证者优先。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1988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年</w:t>
            </w: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月</w:t>
            </w:r>
            <w:r>
              <w:rPr>
                <w:rFonts w:hint="eastAsia"/>
                <w:color w:val="000000"/>
                <w:kern w:val="0"/>
                <w:sz w:val="20"/>
              </w:rPr>
              <w:t>3</w:t>
            </w: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日以后，有主治医师资格证者，年龄可放宽至</w:t>
            </w:r>
            <w:r>
              <w:rPr>
                <w:color w:val="000000"/>
                <w:kern w:val="0"/>
                <w:sz w:val="20"/>
              </w:rPr>
              <w:t>1983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年</w:t>
            </w: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月</w:t>
            </w: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日以后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功能科超声医师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普通全日制本科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临床医学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需具备内科执业医师证及规培证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1988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年</w:t>
            </w: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月</w:t>
            </w: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日以后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医师（</w:t>
            </w:r>
            <w:r>
              <w:rPr>
                <w:color w:val="000000"/>
                <w:kern w:val="0"/>
                <w:sz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普通全日制本科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医学检验技术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需具备检验师资格证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1988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年</w:t>
            </w: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月</w:t>
            </w: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日以后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输血科检验师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普通全日制本科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医学影像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需具备医学影像医师执业证及规培证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1988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年</w:t>
            </w: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月</w:t>
            </w:r>
            <w:r>
              <w:rPr>
                <w:rFonts w:hint="eastAsia"/>
                <w:color w:val="000000"/>
                <w:kern w:val="0"/>
                <w:sz w:val="20"/>
              </w:rPr>
              <w:t>3</w:t>
            </w: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日以后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放射医师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普通全日制本科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临床医学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需具备外科执业医师证，并有三年以上泌尿外科工作经验。有规培证者优先。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198</w:t>
            </w:r>
            <w:r>
              <w:rPr>
                <w:rFonts w:hint="eastAsia"/>
                <w:color w:val="000000"/>
                <w:kern w:val="0"/>
                <w:sz w:val="20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年</w:t>
            </w: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月</w:t>
            </w: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日以后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泌尿外科医师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国民教育本科，大专学历为全日制临床医学专业。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临床医学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需具备儿科执业医师证及规培证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1988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年</w:t>
            </w: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月</w:t>
            </w: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日以后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儿科医师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普通全日制本科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专业不限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需具备公共营养师证，并有三年以上三甲医院营养科工作经历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1988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年</w:t>
            </w: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月</w:t>
            </w: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日以后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营养科技师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国民教育本科，大专学历为普通全日制学历。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临床医学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需具备内科学或肿瘤内科主治医师资格证，并有三年以上肿瘤内科工作经验。有规培证者优先。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198</w:t>
            </w:r>
            <w:r>
              <w:rPr>
                <w:rFonts w:hint="eastAsia"/>
                <w:color w:val="000000"/>
                <w:kern w:val="0"/>
                <w:sz w:val="20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年</w:t>
            </w: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月</w:t>
            </w: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日以后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医师（</w:t>
            </w:r>
            <w:r>
              <w:rPr>
                <w:color w:val="000000"/>
                <w:kern w:val="0"/>
                <w:sz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普通全日制本科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临床医学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需具备内科执业医师证，或通过2019年医师资格考试。有规培证者优先。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1988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年</w:t>
            </w: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月</w:t>
            </w: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日以后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急诊科医师（</w:t>
            </w:r>
            <w:r>
              <w:rPr>
                <w:color w:val="000000"/>
                <w:kern w:val="0"/>
                <w:sz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国民教育本科，大专学历为全日制临床医学专业。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临床医学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需具备外科执业医师证，或通过2019年医师资格考试。有规培证者优先。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1988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年</w:t>
            </w: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月</w:t>
            </w: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日以后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急诊科医师（</w:t>
            </w:r>
            <w:r>
              <w:rPr>
                <w:color w:val="000000"/>
                <w:kern w:val="0"/>
                <w:sz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国民教育本科，大专学历为全日制临床医学专业。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新闻学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新闻采编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大专及以上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有视频剪辑，新闻采访等工作经历者优先。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1988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年</w:t>
            </w: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月</w:t>
            </w: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日以后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宣传科科员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普通全日制大专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专业不限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大专及以上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需具备消防设施操作员证，或一级消防工程师证。复转军人及公安院校毕业者优先。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198</w:t>
            </w: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年</w:t>
            </w: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月</w:t>
            </w:r>
            <w:r>
              <w:rPr>
                <w:rFonts w:hint="eastAsia"/>
                <w:color w:val="000000"/>
                <w:kern w:val="0"/>
                <w:sz w:val="20"/>
              </w:rPr>
              <w:t>3</w:t>
            </w: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日以后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消防维保员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普通全日制大专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生物医学工程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1988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年</w:t>
            </w: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日以后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医疗设备维修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普通全日制本科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口腔医学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1993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年</w:t>
            </w: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月</w:t>
            </w: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日以后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口腔医师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普通全日制本科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会计学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1993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年</w:t>
            </w: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月</w:t>
            </w: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30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日以后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收费员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普通全日制本科</w:t>
            </w:r>
          </w:p>
        </w:tc>
      </w:tr>
    </w:tbl>
    <w:p>
      <w:pPr>
        <w:rPr>
          <w:rStyle w:val="4"/>
          <w:rFonts w:hint="default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Style w:val="4"/>
          <w:rFonts w:hint="default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86F01"/>
    <w:rsid w:val="201663D9"/>
    <w:rsid w:val="36286F01"/>
    <w:rsid w:val="67AE3F2D"/>
    <w:rsid w:val="7235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2020-02-27T01:46:00Z</dcterms:created>
  <dc:creator>任克静</dc:creator>
  <cp:lastModifiedBy>任克静</cp:lastModifiedBy>
  <dcterms:modified xsi:type="dcterms:W3CDTF">2020-03-06T03:40:02Z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